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52B" w:rsidRDefault="00E076DC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bookmarkStart w:id="0" w:name="_GoBack"/>
      <w:bookmarkEnd w:id="0"/>
      <w:r>
        <w:rPr>
          <w:rFonts w:ascii="Cambria" w:hAnsi="Cambria" w:cs="Times New Roman"/>
          <w:b/>
          <w:sz w:val="24"/>
          <w:szCs w:val="24"/>
        </w:rPr>
        <w:t>Załącznik nr 7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:rsidR="00DB352B" w:rsidRDefault="00E076DC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osób</w:t>
      </w:r>
    </w:p>
    <w:p w:rsidR="006B153D" w:rsidRPr="006B153D" w:rsidRDefault="006B153D" w:rsidP="006B153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  <w:sz w:val="24"/>
          <w:szCs w:val="24"/>
        </w:rPr>
      </w:pPr>
      <w:r w:rsidRPr="006B153D">
        <w:rPr>
          <w:rFonts w:ascii="Cambria" w:hAnsi="Cambria"/>
          <w:b/>
          <w:bCs/>
          <w:sz w:val="24"/>
          <w:szCs w:val="24"/>
        </w:rPr>
        <w:t xml:space="preserve">(Znak </w:t>
      </w:r>
      <w:r w:rsidRPr="006B153D">
        <w:rPr>
          <w:rFonts w:ascii="Cambria" w:hAnsi="Cambria"/>
          <w:b/>
          <w:bCs/>
          <w:color w:val="auto"/>
          <w:sz w:val="24"/>
          <w:szCs w:val="24"/>
        </w:rPr>
        <w:t xml:space="preserve">sprawy: </w:t>
      </w:r>
      <w:r w:rsidRPr="006B153D">
        <w:rPr>
          <w:rFonts w:ascii="Cambria" w:hAnsi="Cambria"/>
          <w:b/>
          <w:color w:val="auto"/>
          <w:sz w:val="24"/>
          <w:szCs w:val="24"/>
        </w:rPr>
        <w:t>IRL. 271.4.2.2023</w:t>
      </w:r>
      <w:r w:rsidRPr="006B153D">
        <w:rPr>
          <w:rFonts w:ascii="Cambria" w:hAnsi="Cambria"/>
          <w:b/>
          <w:bCs/>
          <w:color w:val="auto"/>
          <w:sz w:val="24"/>
          <w:szCs w:val="24"/>
        </w:rPr>
        <w:t>)</w:t>
      </w:r>
    </w:p>
    <w:p w:rsidR="00DB352B" w:rsidRDefault="00E076D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DB352B" w:rsidRDefault="00E076DC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DB352B" w:rsidRDefault="00E076DC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DB352B" w:rsidRDefault="00E076DC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DB352B" w:rsidRDefault="00E076DC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7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DB352B" w:rsidRDefault="00E076DC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DB352B" w:rsidRDefault="004C55AC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8">
        <w:r w:rsidR="00E076DC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DB352B" w:rsidRDefault="00E076DC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9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DB352B" w:rsidRDefault="00DB352B">
      <w:pPr>
        <w:spacing w:line="276" w:lineRule="auto"/>
        <w:rPr>
          <w:rFonts w:ascii="Cambria" w:hAnsi="Cambria"/>
          <w:b/>
          <w:u w:val="single"/>
        </w:rPr>
      </w:pPr>
    </w:p>
    <w:p w:rsidR="00DB352B" w:rsidRDefault="00E076DC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:rsidR="00DB352B" w:rsidRDefault="00E076DC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DB352B" w:rsidRDefault="00E076DC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DB352B" w:rsidRDefault="00DB352B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52B" w:rsidRPr="004E46E9" w:rsidRDefault="00E076DC">
      <w:pPr>
        <w:spacing w:line="276" w:lineRule="auto"/>
        <w:jc w:val="both"/>
        <w:rPr>
          <w:rFonts w:ascii="Cambria" w:eastAsia="Times New Roman" w:hAnsi="Cambria" w:cs="Arial"/>
          <w:b/>
          <w:bCs/>
          <w:kern w:val="2"/>
          <w:lang w:eastAsia="pl-PL"/>
        </w:rPr>
      </w:pPr>
      <w:r>
        <w:rPr>
          <w:rFonts w:ascii="Cambria" w:hAnsi="Cambria"/>
        </w:rPr>
        <w:t>Na potrzeby postępowania o udzielenie zamówienia publicznego, którego przedmiotem jest robota budowlana na zadaniu inwestycyjnym pn.</w:t>
      </w:r>
      <w:r>
        <w:rPr>
          <w:rFonts w:ascii="Cambria" w:hAnsi="Cambria"/>
          <w:b/>
        </w:rPr>
        <w:t xml:space="preserve"> </w:t>
      </w:r>
      <w:r w:rsidR="004E46E9" w:rsidRPr="004E46E9">
        <w:rPr>
          <w:rFonts w:ascii="Cambria" w:eastAsia="Times New Roman" w:hAnsi="Cambria" w:cs="Arial"/>
          <w:b/>
          <w:bCs/>
          <w:kern w:val="2"/>
          <w:lang w:eastAsia="pl-PL"/>
        </w:rPr>
        <w:t>„Remont drogi gminnej ul. Krótka Nr 102 587L w m Stoczek Łuk”.</w:t>
      </w:r>
      <w:r w:rsidR="005A5DC2">
        <w:rPr>
          <w:rFonts w:ascii="Cambria" w:eastAsia="Times New Roman" w:hAnsi="Cambria"/>
          <w:b/>
          <w:bCs/>
          <w:lang w:eastAsia="pl-PL"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>Miasto Stoczek Łukowski,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  <w:u w:val="single"/>
        </w:rPr>
        <w:t>przedkładam</w:t>
      </w:r>
      <w:r>
        <w:rPr>
          <w:rFonts w:ascii="Cambria" w:hAnsi="Cambria" w:cs="Arial"/>
        </w:rPr>
        <w:t>:</w:t>
      </w:r>
    </w:p>
    <w:p w:rsidR="00DB352B" w:rsidRDefault="00DB352B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DB352B" w:rsidRDefault="00E076D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>
        <w:rPr>
          <w:rFonts w:ascii="Cambria" w:eastAsia="Times New Roman" w:hAnsi="Cambria" w:cs="Arial"/>
          <w:b/>
          <w:lang w:eastAsia="pl-PL"/>
        </w:rPr>
        <w:t>zgodnie z warunkiem określonym w pkt 6.1.4, ppkt. 2) SWZ</w:t>
      </w: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3637"/>
        <w:gridCol w:w="1701"/>
        <w:gridCol w:w="1858"/>
      </w:tblGrid>
      <w:tr w:rsidR="00DB352B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 xml:space="preserve">Informacje na temat kwalifikacji zawodowych, </w:t>
            </w: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DB352B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352B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4</w:t>
            </w:r>
          </w:p>
        </w:tc>
      </w:tr>
      <w:tr w:rsidR="00DB352B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</w:t>
            </w:r>
          </w:p>
          <w:p w:rsidR="00DB352B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>Uprawnienia budowlane do kierowania robotami budowlanymi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w specjalności drogowej </w:t>
            </w:r>
            <w:r>
              <w:rPr>
                <w:rFonts w:ascii="Cambria" w:hAnsi="Cambria" w:cs="Arial"/>
                <w:color w:val="000000" w:themeColor="text1"/>
                <w:sz w:val="18"/>
                <w:szCs w:val="18"/>
              </w:rPr>
              <w:t>.................................................................……………………………………….……….………………………………………</w:t>
            </w:r>
          </w:p>
          <w:p w:rsidR="00DB352B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DB352B" w:rsidRDefault="00DB352B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:rsidR="00DB352B" w:rsidRDefault="00E076DC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:rsidR="00DB352B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DB352B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Kierownik budowy</w:t>
            </w:r>
          </w:p>
          <w:p w:rsidR="00DB352B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w branży drogowej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B352B" w:rsidRDefault="00DB352B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</w:tbl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DB352B" w:rsidRDefault="00E076DC">
      <w:pPr>
        <w:keepNext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DB352B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DB352B" w:rsidRDefault="00DB352B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DB352B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:rsidR="00DB352B" w:rsidRDefault="00DB352B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DB352B" w:rsidRDefault="00E076D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DB352B">
      <w:footerReference w:type="default" r:id="rId10"/>
      <w:pgSz w:w="11906" w:h="16838"/>
      <w:pgMar w:top="1418" w:right="1418" w:bottom="1418" w:left="1418" w:header="0" w:footer="10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5AC" w:rsidRDefault="004C55AC">
      <w:r>
        <w:separator/>
      </w:r>
    </w:p>
  </w:endnote>
  <w:endnote w:type="continuationSeparator" w:id="0">
    <w:p w:rsidR="004C55AC" w:rsidRDefault="004C5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52B" w:rsidRDefault="00E076DC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8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703090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703090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5AC" w:rsidRDefault="004C55AC">
      <w:r>
        <w:separator/>
      </w:r>
    </w:p>
  </w:footnote>
  <w:footnote w:type="continuationSeparator" w:id="0">
    <w:p w:rsidR="004C55AC" w:rsidRDefault="004C55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2B"/>
    <w:rsid w:val="00025237"/>
    <w:rsid w:val="004C55AC"/>
    <w:rsid w:val="004E46E9"/>
    <w:rsid w:val="005A5DC2"/>
    <w:rsid w:val="006B153D"/>
    <w:rsid w:val="006C2676"/>
    <w:rsid w:val="00703090"/>
    <w:rsid w:val="00DB352B"/>
    <w:rsid w:val="00E0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qFormat/>
    <w:rsid w:val="008B05C1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qFormat/>
    <w:rsid w:val="008B05C1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1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czek-lukowski.ezamawiajacy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asto@stoczek-lukowski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bip.stoczek-lukowski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13</cp:revision>
  <cp:lastPrinted>2023-10-25T07:29:00Z</cp:lastPrinted>
  <dcterms:created xsi:type="dcterms:W3CDTF">2021-11-05T13:18:00Z</dcterms:created>
  <dcterms:modified xsi:type="dcterms:W3CDTF">2023-10-25T07:29:00Z</dcterms:modified>
  <dc:language>pl-PL</dc:language>
</cp:coreProperties>
</file>